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b w:val="1"/>
          <w:color w:val="565a5c"/>
          <w:highlight w:val="white"/>
        </w:rPr>
      </w:pPr>
      <w:r w:rsidDel="00000000" w:rsidR="00000000" w:rsidRPr="00000000">
        <w:rPr>
          <w:b w:val="1"/>
          <w:color w:val="565a5c"/>
          <w:highlight w:val="white"/>
          <w:rtl w:val="0"/>
        </w:rPr>
        <w:t xml:space="preserve">GRANT PROPOSAL</w:t>
      </w:r>
    </w:p>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color w:val="565a5c"/>
          <w:highlight w:val="white"/>
        </w:rPr>
      </w:pPr>
      <w:r w:rsidDel="00000000" w:rsidR="00000000" w:rsidRPr="00000000">
        <w:rPr>
          <w:color w:val="565a5c"/>
          <w:highlight w:val="white"/>
          <w:rtl w:val="0"/>
        </w:rPr>
        <w:t xml:space="preserve">My proposal will be to obtain additional funding for a TNR (Trap, Neuter/Spay, Return) programs for community cats.  Community cats are homeless cats living in colonies many surviving off the land.  Other communities have caretakers that feed them.  Our community is significantly over run with these homeless/feral cats.  Most are not fixed, which is the purpose of TNR.  Permanently sterilizing these animals cuts down on there spread of unwanted litters and need for medical care. I contacted the local humane society and being in a small town we do not have a program currently set into place that takes care of this situation,</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color w:val="565a5c"/>
          <w:highlight w:val="white"/>
        </w:rPr>
      </w:pPr>
      <w:r w:rsidDel="00000000" w:rsidR="00000000" w:rsidRPr="00000000">
        <w:rPr>
          <w:color w:val="565a5c"/>
          <w:highlight w:val="white"/>
          <w:rtl w:val="0"/>
        </w:rPr>
        <w:t xml:space="preserve">Alley Cat Allies is the most valuable resource for program information.  They have conducted studies and have proven ways to get the results you seek. There are many other community cat programs available online, Our local animal shelters provide can information on where known colonies are, coupled with animal control officers.  Facebook is another valuable tool in gathering information about where colonies are, who is a foster and who may have resources needed to help Trap, Spay/Neuter and Return the cats.   Where I currently work we have about 3 litters that run loose. About 5 months ago I took one of the kittens home for myself. Her remaining brothers and sisters were taken to the local shelter. Unfortunately this shelter here is not all that good. They charge $10 per kitten that is brought into their facility. And it is also NOT a no-kill shelter.</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color w:val="565a5c"/>
          <w:highlight w:val="white"/>
        </w:rPr>
      </w:pPr>
      <w:r w:rsidDel="00000000" w:rsidR="00000000" w:rsidRPr="00000000">
        <w:rPr>
          <w:color w:val="565a5c"/>
          <w:highlight w:val="white"/>
          <w:rtl w:val="0"/>
        </w:rPr>
        <w:t xml:space="preserve">I would like to eventually start a program in hopes to help with low cost spay and neuters for pets also.  Grants will help our ambitious goals materialize in a logical and methodical manner and can help offset the need for as many volunteers to raise funds and take away from daily activities.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color w:val="565a5c"/>
          <w:highlight w:val="white"/>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color w:val="565a5c"/>
          <w:highlight w:val="white"/>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b w:val="1"/>
          <w:color w:val="ff0000"/>
          <w:sz w:val="28"/>
          <w:szCs w:val="28"/>
          <w:highlight w:val="yellow"/>
        </w:rPr>
      </w:pPr>
      <w:r w:rsidDel="00000000" w:rsidR="00000000" w:rsidRPr="00000000">
        <w:rPr>
          <w:b w:val="1"/>
          <w:color w:val="ff0000"/>
          <w:sz w:val="28"/>
          <w:szCs w:val="28"/>
          <w:highlight w:val="yellow"/>
          <w:rtl w:val="0"/>
        </w:rPr>
        <w:t xml:space="preserve">ASSIGNMENT&gt;&gt;&gt; Part 1 has been completed but I need to elaborate on it a little per my professors notes. Part 2 is due Weds. The Rubric for Part 2 is listed below</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b w:val="1"/>
          <w:color w:val="ff0000"/>
          <w:sz w:val="28"/>
          <w:szCs w:val="28"/>
          <w:highlight w:val="yellow"/>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b w:val="1"/>
          <w:color w:val="ff0000"/>
          <w:sz w:val="28"/>
          <w:szCs w:val="28"/>
          <w:highlight w:val="yellow"/>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b w:val="1"/>
          <w:color w:val="ff0000"/>
          <w:sz w:val="28"/>
          <w:szCs w:val="28"/>
          <w:highlight w:val="yellow"/>
        </w:rPr>
      </w:pPr>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b w:val="1"/>
          <w:color w:val="ff0000"/>
          <w:sz w:val="28"/>
          <w:szCs w:val="28"/>
          <w:highlight w:val="yellow"/>
        </w:rPr>
      </w:pPr>
      <w:r w:rsidDel="00000000" w:rsidR="00000000" w:rsidRPr="00000000">
        <w:rPr>
          <w:rtl w:val="0"/>
        </w:rPr>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b w:val="1"/>
          <w:color w:val="ff0000"/>
          <w:sz w:val="28"/>
          <w:szCs w:val="28"/>
          <w:highlight w:val="yellow"/>
        </w:rPr>
      </w:pP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b w:val="1"/>
          <w:color w:val="434343"/>
          <w:sz w:val="24"/>
          <w:szCs w:val="24"/>
        </w:rPr>
      </w:pPr>
      <w:r w:rsidDel="00000000" w:rsidR="00000000" w:rsidRPr="00000000">
        <w:rPr>
          <w:b w:val="1"/>
          <w:color w:val="434343"/>
          <w:sz w:val="24"/>
          <w:szCs w:val="24"/>
          <w:rtl w:val="0"/>
        </w:rPr>
        <w:t xml:space="preserve">Part 2 Rubric. (Not to be attached to part 1)</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b w:val="1"/>
          <w:color w:val="434343"/>
          <w:sz w:val="24"/>
          <w:szCs w:val="24"/>
        </w:rPr>
      </w:pPr>
      <w:r w:rsidDel="00000000" w:rsidR="00000000" w:rsidRPr="00000000">
        <w:rPr>
          <w:b w:val="1"/>
          <w:color w:val="434343"/>
          <w:sz w:val="24"/>
          <w:szCs w:val="24"/>
          <w:rtl w:val="0"/>
        </w:rPr>
        <w:t xml:space="preserve">Overview: For the second part, you will research and write about the methods or instruments you will use for assessing the objectives, goals, and outcomes of your final proposal. Remember, instruments should be able to demonstrate that they are reliable and valid. Hint: It may help to select instruments or data collection methods used in previous research. The paper should include participants, key personnel, data collection, and project timelines.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b w:val="1"/>
          <w:color w:val="434343"/>
          <w:sz w:val="24"/>
          <w:szCs w:val="24"/>
        </w:rPr>
      </w:pPr>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220" w:before="120" w:lineRule="auto"/>
        <w:contextualSpacing w:val="0"/>
        <w:rPr>
          <w:b w:val="1"/>
          <w:color w:val="434343"/>
          <w:sz w:val="24"/>
          <w:szCs w:val="24"/>
        </w:rPr>
      </w:pPr>
      <w:r w:rsidDel="00000000" w:rsidR="00000000" w:rsidRPr="00000000">
        <w:rPr>
          <w:b w:val="1"/>
          <w:color w:val="434343"/>
          <w:sz w:val="24"/>
          <w:szCs w:val="24"/>
          <w:rtl w:val="0"/>
        </w:rPr>
        <w:t xml:space="preserve">Specifically, the following critical elements must be addressed in your proposal: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220" w:before="120" w:lineRule="auto"/>
        <w:ind w:left="0" w:firstLine="0"/>
        <w:contextualSpacing w:val="0"/>
        <w:rPr>
          <w:b w:val="1"/>
          <w:color w:val="434343"/>
          <w:sz w:val="24"/>
          <w:szCs w:val="24"/>
        </w:rPr>
      </w:pPr>
      <w:r w:rsidDel="00000000" w:rsidR="00000000" w:rsidRPr="00000000">
        <w:rPr>
          <w:b w:val="1"/>
          <w:color w:val="434343"/>
          <w:sz w:val="24"/>
          <w:szCs w:val="24"/>
          <w:rtl w:val="0"/>
        </w:rPr>
        <w:t xml:space="preserve">I. Methods/Instruments In this section you will discuss the results you expect to see and explain how you will measure the progress and success of the project in relation to the goals and objectives.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220" w:before="120" w:lineRule="auto"/>
        <w:ind w:left="0" w:firstLine="720"/>
        <w:contextualSpacing w:val="0"/>
        <w:rPr>
          <w:b w:val="1"/>
          <w:color w:val="434343"/>
          <w:sz w:val="24"/>
          <w:szCs w:val="24"/>
        </w:rPr>
      </w:pPr>
      <w:r w:rsidDel="00000000" w:rsidR="00000000" w:rsidRPr="00000000">
        <w:rPr>
          <w:b w:val="1"/>
          <w:color w:val="434343"/>
          <w:sz w:val="24"/>
          <w:szCs w:val="24"/>
          <w:rtl w:val="0"/>
        </w:rPr>
        <w:t xml:space="preserve">A. What are the expected results of this project specific to the goals and objectives you established?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220" w:before="120" w:lineRule="auto"/>
        <w:ind w:left="0" w:firstLine="720"/>
        <w:contextualSpacing w:val="0"/>
        <w:rPr>
          <w:b w:val="1"/>
          <w:color w:val="434343"/>
          <w:sz w:val="24"/>
          <w:szCs w:val="24"/>
        </w:rPr>
      </w:pPr>
      <w:r w:rsidDel="00000000" w:rsidR="00000000" w:rsidRPr="00000000">
        <w:rPr>
          <w:b w:val="1"/>
          <w:color w:val="434343"/>
          <w:sz w:val="24"/>
          <w:szCs w:val="24"/>
          <w:rtl w:val="0"/>
        </w:rPr>
        <w:t xml:space="preserve">B. What type of data is necessary to determine whether you are meeting the project goals and objectives with respect to whether your participants or community improve over time? Is the data qualitative or quantitative in nature?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220" w:before="120" w:lineRule="auto"/>
        <w:ind w:left="0" w:firstLine="720"/>
        <w:contextualSpacing w:val="0"/>
        <w:rPr>
          <w:b w:val="1"/>
          <w:color w:val="434343"/>
          <w:sz w:val="24"/>
          <w:szCs w:val="24"/>
        </w:rPr>
      </w:pPr>
      <w:r w:rsidDel="00000000" w:rsidR="00000000" w:rsidRPr="00000000">
        <w:rPr>
          <w:b w:val="1"/>
          <w:color w:val="434343"/>
          <w:sz w:val="24"/>
          <w:szCs w:val="24"/>
          <w:rtl w:val="0"/>
        </w:rPr>
        <w:t xml:space="preserve">C. What are the appropriate methods or instruments (e.g., survey, questionnaire, observation) that will facilitate the collection of this particular type of data?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220" w:before="120" w:lineRule="auto"/>
        <w:ind w:left="0" w:firstLine="0"/>
        <w:contextualSpacing w:val="0"/>
        <w:rPr>
          <w:b w:val="1"/>
          <w:color w:val="434343"/>
          <w:sz w:val="24"/>
          <w:szCs w:val="24"/>
        </w:rPr>
      </w:pPr>
      <w:r w:rsidDel="00000000" w:rsidR="00000000" w:rsidRPr="00000000">
        <w:rPr>
          <w:b w:val="1"/>
          <w:color w:val="434343"/>
          <w:sz w:val="24"/>
          <w:szCs w:val="24"/>
          <w:rtl w:val="0"/>
        </w:rPr>
        <w:t xml:space="preserve">Guidelines for Submission: Your milestone paper must follow APA formatting guidelines in addition to the following: double spacing, 12-point Times New Roman font, one-inch margins. This assignment should be 2–3 pages (excluding title and reference pages).</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